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3.0" w:type="dxa"/>
        <w:jc w:val="left"/>
        <w:tblInd w:w="-70.0" w:type="dxa"/>
        <w:tblLayout w:type="fixed"/>
        <w:tblLook w:val="0400"/>
      </w:tblPr>
      <w:tblGrid>
        <w:gridCol w:w="9883"/>
        <w:tblGridChange w:id="0">
          <w:tblGrid>
            <w:gridCol w:w="9883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ISTITUTO DI ISTRUZIONE SUPERIORE “D. BRAMANTE’”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a.s.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DIPARTIMENTO DI 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VERBALE DELLA SEDUTA N…. IN DATA .../…/202..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Oggi alle ore__________ presso l’aula/in modalità online ____________________________ si è riunito il DIPARTIMENTO di  _________________  su convocazione del Dirigente Scolastico.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PRESIDENTE:______________________________delega del DS, Daniela Crestini.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SEGRETARIO: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Docenti presenti: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Docenti assenti: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ORDINE DEL GIORNO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1. Andamento  programmazioni disciplinari per classi parallele;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2. Proposte al CdD in merito ai criteri di ammissione all’anno successivo (scrutinio finale e scrutini esami di recupero);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3. Prove Invalsi Classi seconde e quinte: preparazione alle prove (Italiano, Inglese e Matematica);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4. Varie ed eventuali.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Constatata la presenza del numero legale, il Presidente dichiara aperta la seduta alle ore 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PUNTO 1 -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Andamento  programmazioni disciplinari per classi parallele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highlight w:val="whit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UNTO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Proposte al CdD in merito ai criteri di ammissione all’anno successivo (scrutinio finale e scrutini esami di recupero);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PUNTO 3 -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Prove Invalsi Classi seconde e quinte: preparazione alle prove (Italiano, Inglese e Matematica);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PUNTO 4 - 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presente verbale, costituito da … fogli numerati,viene redatto, letto e approvato seduta stante, all’unanimità.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Terminata la trattazione degli argomenti posti all’ordine del giorno, il Presidente dichiara sciolta la seduta alle ore 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Il Segretario </w:t>
        <w:tab/>
        <w:tab/>
        <w:tab/>
        <w:tab/>
        <w:tab/>
        <w:tab/>
        <w:tab/>
        <w:tab/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Prof. …………………………… </w:t>
        <w:tab/>
        <w:tab/>
        <w:tab/>
        <w:tab/>
        <w:tab/>
        <w:tab/>
        <w:t xml:space="preserve">Prof.ssa Daniela Crestini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Dyl0ZPf4O+EbQN+cmXk41ciIg==">CgMxLjA4AHIhMXRuTFAzT042VGJMV0xKY0FhT2VRazJSWTlPWl80OHN5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